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1712"/>
        <w:gridCol w:w="1974"/>
        <w:gridCol w:w="3402"/>
      </w:tblGrid>
      <w:tr w:rsidR="003B1061" w:rsidRPr="001730C8" w:rsidTr="00D160CB">
        <w:trPr>
          <w:cantSplit/>
        </w:trPr>
        <w:tc>
          <w:tcPr>
            <w:tcW w:w="10774" w:type="dxa"/>
            <w:gridSpan w:val="4"/>
            <w:shd w:val="clear" w:color="auto" w:fill="auto"/>
          </w:tcPr>
          <w:p w:rsidR="003B1061" w:rsidRPr="00EA455C" w:rsidRDefault="003B1061" w:rsidP="003B1061">
            <w:pPr>
              <w:pStyle w:val="Titre1"/>
              <w:jc w:val="center"/>
              <w:rPr>
                <w:rFonts w:asciiTheme="minorHAnsi" w:hAnsiTheme="minorHAnsi" w:cstheme="minorHAnsi"/>
                <w:color w:val="FF0000"/>
                <w:sz w:val="28"/>
              </w:rPr>
            </w:pPr>
            <w:r w:rsidRPr="001730C8">
              <w:rPr>
                <w:rFonts w:asciiTheme="minorHAnsi" w:hAnsiTheme="minorHAnsi" w:cstheme="minorHAnsi"/>
                <w:sz w:val="28"/>
              </w:rPr>
              <w:t>RETOUR MARCHANDISE</w:t>
            </w:r>
            <w:r>
              <w:rPr>
                <w:rFonts w:asciiTheme="minorHAnsi" w:hAnsiTheme="minorHAnsi" w:cstheme="minorHAnsi"/>
                <w:sz w:val="28"/>
              </w:rPr>
              <w:t xml:space="preserve"> / </w:t>
            </w:r>
            <w:r w:rsidRPr="00EA455C">
              <w:rPr>
                <w:rFonts w:asciiTheme="minorHAnsi" w:hAnsiTheme="minorHAnsi" w:cstheme="minorHAnsi"/>
                <w:color w:val="FF0000"/>
                <w:sz w:val="28"/>
              </w:rPr>
              <w:t>PRODUCT RETURN</w:t>
            </w:r>
          </w:p>
          <w:p w:rsidR="003B1061" w:rsidRPr="001730C8" w:rsidRDefault="003B1061" w:rsidP="003B1061">
            <w:pPr>
              <w:pStyle w:val="Titre1"/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</w:tr>
      <w:tr w:rsidR="00403D02" w:rsidRPr="001730C8" w:rsidTr="00924952">
        <w:trPr>
          <w:cantSplit/>
        </w:trPr>
        <w:tc>
          <w:tcPr>
            <w:tcW w:w="7372" w:type="dxa"/>
            <w:gridSpan w:val="3"/>
            <w:shd w:val="clear" w:color="auto" w:fill="auto"/>
          </w:tcPr>
          <w:p w:rsidR="00403D02" w:rsidRPr="001730C8" w:rsidRDefault="00403D02">
            <w:pPr>
              <w:pStyle w:val="Titre9"/>
              <w:jc w:val="left"/>
              <w:rPr>
                <w:rFonts w:asciiTheme="minorHAnsi" w:hAnsiTheme="minorHAnsi" w:cstheme="minorHAnsi"/>
                <w:b w:val="0"/>
                <w:sz w:val="20"/>
              </w:rPr>
            </w:pPr>
            <w:r w:rsidRPr="001730C8">
              <w:rPr>
                <w:rFonts w:asciiTheme="minorHAnsi" w:hAnsiTheme="minorHAnsi" w:cstheme="minorHAnsi"/>
                <w:b w:val="0"/>
                <w:sz w:val="20"/>
              </w:rPr>
              <w:t xml:space="preserve">(Réservé à </w:t>
            </w:r>
            <w:r w:rsidR="001730C8" w:rsidRPr="001730C8">
              <w:rPr>
                <w:rFonts w:asciiTheme="minorHAnsi" w:hAnsiTheme="minorHAnsi" w:cstheme="minorHAnsi"/>
                <w:b w:val="0"/>
                <w:sz w:val="20"/>
              </w:rPr>
              <w:t>TIMELINK MICROSYSTEMS</w:t>
            </w:r>
            <w:r w:rsidRPr="001730C8">
              <w:rPr>
                <w:rFonts w:asciiTheme="minorHAnsi" w:hAnsiTheme="minorHAnsi" w:cstheme="minorHAnsi"/>
                <w:b w:val="0"/>
                <w:sz w:val="20"/>
              </w:rPr>
              <w:t>)</w:t>
            </w:r>
          </w:p>
          <w:p w:rsidR="00403D02" w:rsidRPr="001730C8" w:rsidRDefault="00403D02" w:rsidP="00CB13F1">
            <w:pPr>
              <w:tabs>
                <w:tab w:val="left" w:pos="5297"/>
              </w:tabs>
              <w:rPr>
                <w:rFonts w:asciiTheme="minorHAnsi" w:hAnsiTheme="minorHAnsi" w:cstheme="minorHAnsi"/>
                <w:sz w:val="22"/>
              </w:rPr>
            </w:pPr>
            <w:r w:rsidRPr="001730C8">
              <w:rPr>
                <w:rFonts w:asciiTheme="minorHAnsi" w:hAnsiTheme="minorHAnsi" w:cstheme="minorHAnsi"/>
                <w:sz w:val="22"/>
              </w:rPr>
              <w:t xml:space="preserve">Date :                                          </w:t>
            </w:r>
            <w:r w:rsidR="003B1061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1730C8">
              <w:rPr>
                <w:rFonts w:asciiTheme="minorHAnsi" w:hAnsiTheme="minorHAnsi" w:cstheme="minorHAnsi"/>
                <w:sz w:val="22"/>
              </w:rPr>
              <w:t xml:space="preserve">N° de RMA : </w:t>
            </w:r>
            <w:r w:rsidR="00CB13F1">
              <w:rPr>
                <w:rFonts w:asciiTheme="minorHAnsi" w:hAnsiTheme="minorHAnsi" w:cstheme="minorHAnsi"/>
                <w:sz w:val="22"/>
              </w:rPr>
              <w:tab/>
            </w:r>
          </w:p>
          <w:p w:rsidR="00403D02" w:rsidRPr="001730C8" w:rsidRDefault="00403D02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403D02" w:rsidRPr="001730C8" w:rsidRDefault="00403D02">
            <w:pPr>
              <w:pStyle w:val="Titre9"/>
              <w:jc w:val="left"/>
              <w:rPr>
                <w:rFonts w:asciiTheme="minorHAnsi" w:hAnsiTheme="minorHAnsi" w:cstheme="minorHAnsi"/>
                <w:b w:val="0"/>
                <w:sz w:val="22"/>
              </w:rPr>
            </w:pPr>
            <w:r w:rsidRPr="001730C8">
              <w:rPr>
                <w:rFonts w:asciiTheme="minorHAnsi" w:hAnsiTheme="minorHAnsi" w:cstheme="minorHAnsi"/>
                <w:b w:val="0"/>
                <w:sz w:val="22"/>
              </w:rPr>
              <w:t>Transmis au client par :</w:t>
            </w:r>
          </w:p>
        </w:tc>
      </w:tr>
      <w:tr w:rsidR="005C3217" w:rsidRPr="005C3217" w:rsidTr="005C3217">
        <w:trPr>
          <w:cantSplit/>
        </w:trPr>
        <w:tc>
          <w:tcPr>
            <w:tcW w:w="7372" w:type="dxa"/>
            <w:gridSpan w:val="3"/>
            <w:shd w:val="clear" w:color="auto" w:fill="auto"/>
          </w:tcPr>
          <w:p w:rsidR="005C3217" w:rsidRPr="00384525" w:rsidRDefault="005C3217">
            <w:pPr>
              <w:pStyle w:val="Titre9"/>
              <w:jc w:val="left"/>
              <w:rPr>
                <w:rFonts w:asciiTheme="minorHAnsi" w:hAnsiTheme="minorHAnsi" w:cstheme="minorHAnsi"/>
                <w:bCs/>
                <w:i/>
                <w:sz w:val="22"/>
                <w:lang w:val="en-US"/>
              </w:rPr>
            </w:pPr>
            <w:r w:rsidRPr="00384525">
              <w:rPr>
                <w:rFonts w:asciiTheme="minorHAnsi" w:hAnsiTheme="minorHAnsi" w:cstheme="minorHAnsi"/>
                <w:bCs/>
                <w:i/>
                <w:sz w:val="22"/>
                <w:lang w:val="en-US"/>
              </w:rPr>
              <w:t xml:space="preserve">(A </w:t>
            </w:r>
            <w:proofErr w:type="spellStart"/>
            <w:r w:rsidRPr="00384525">
              <w:rPr>
                <w:rFonts w:asciiTheme="minorHAnsi" w:hAnsiTheme="minorHAnsi" w:cstheme="minorHAnsi"/>
                <w:bCs/>
                <w:i/>
                <w:sz w:val="22"/>
                <w:lang w:val="en-US"/>
              </w:rPr>
              <w:t>remplir</w:t>
            </w:r>
            <w:proofErr w:type="spellEnd"/>
            <w:r w:rsidRPr="00384525">
              <w:rPr>
                <w:rFonts w:asciiTheme="minorHAnsi" w:hAnsiTheme="minorHAnsi" w:cstheme="minorHAnsi"/>
                <w:bCs/>
                <w:i/>
                <w:sz w:val="22"/>
                <w:lang w:val="en-US"/>
              </w:rPr>
              <w:t xml:space="preserve"> par le client )</w:t>
            </w:r>
            <w:r w:rsidRPr="00384525">
              <w:rPr>
                <w:rFonts w:asciiTheme="minorHAnsi" w:hAnsiTheme="minorHAnsi" w:cstheme="minorHAnsi"/>
                <w:bCs/>
                <w:i/>
                <w:sz w:val="22"/>
                <w:lang w:val="en-GB"/>
              </w:rPr>
              <w:t xml:space="preserve"> </w:t>
            </w:r>
            <w:r w:rsidRPr="00EA455C">
              <w:rPr>
                <w:rFonts w:asciiTheme="minorHAnsi" w:hAnsiTheme="minorHAnsi" w:cstheme="minorHAnsi"/>
                <w:bCs/>
                <w:i/>
                <w:color w:val="FF0000"/>
                <w:sz w:val="22"/>
                <w:lang w:val="en-GB"/>
              </w:rPr>
              <w:t>(To be filled by the customer)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sz w:val="22"/>
              <w:lang w:val="en-US"/>
            </w:rPr>
            <w:id w:val="668573344"/>
            <w:placeholder>
              <w:docPart w:val="DefaultPlaceholder_2267570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3402" w:type="dxa"/>
                <w:shd w:val="clear" w:color="auto" w:fill="auto"/>
              </w:tcPr>
              <w:p w:rsidR="005C3217" w:rsidRPr="005C3217" w:rsidRDefault="005C3217">
                <w:pPr>
                  <w:pStyle w:val="Titre9"/>
                  <w:jc w:val="left"/>
                  <w:rPr>
                    <w:rFonts w:asciiTheme="minorHAnsi" w:hAnsiTheme="minorHAnsi" w:cstheme="minorHAnsi"/>
                    <w:b w:val="0"/>
                    <w:bCs/>
                    <w:sz w:val="22"/>
                  </w:rPr>
                </w:pPr>
                <w:r w:rsidRPr="005C3217">
                  <w:rPr>
                    <w:rStyle w:val="Textedelespacerserv"/>
                    <w:sz w:val="18"/>
                    <w:szCs w:val="18"/>
                  </w:rPr>
                  <w:t>Cliquez ici pour entrer une date.</w:t>
                </w:r>
              </w:p>
            </w:tc>
          </w:sdtContent>
        </w:sdt>
      </w:tr>
      <w:tr w:rsidR="00384525" w:rsidRPr="005C3217" w:rsidTr="00924952">
        <w:trPr>
          <w:cantSplit/>
        </w:trPr>
        <w:tc>
          <w:tcPr>
            <w:tcW w:w="3686" w:type="dxa"/>
            <w:shd w:val="clear" w:color="auto" w:fill="auto"/>
          </w:tcPr>
          <w:p w:rsidR="00384525" w:rsidRPr="001730C8" w:rsidRDefault="00384525">
            <w:pPr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Société</w:t>
            </w:r>
            <w:r>
              <w:rPr>
                <w:rFonts w:asciiTheme="minorHAnsi" w:hAnsiTheme="minorHAnsi" w:cstheme="minorHAnsi"/>
              </w:rPr>
              <w:t>/</w:t>
            </w:r>
            <w:proofErr w:type="spellStart"/>
            <w:r w:rsidRPr="00EA455C">
              <w:rPr>
                <w:rFonts w:asciiTheme="minorHAnsi" w:hAnsiTheme="minorHAnsi" w:cstheme="minorHAnsi"/>
                <w:color w:val="FF0000"/>
              </w:rPr>
              <w:t>Company</w:t>
            </w:r>
            <w:proofErr w:type="spellEnd"/>
            <w:r w:rsidRPr="001730C8">
              <w:rPr>
                <w:rFonts w:asciiTheme="minorHAnsi" w:hAnsiTheme="minorHAnsi" w:cstheme="minorHAnsi"/>
              </w:rPr>
              <w:t> :</w:t>
            </w:r>
            <w:r w:rsidR="004730CC" w:rsidRPr="001730C8">
              <w:rPr>
                <w:rFonts w:asciiTheme="minorHAnsi" w:hAnsiTheme="minorHAnsi" w:cstheme="minorHAnsi"/>
              </w:rPr>
              <w:t xml:space="preserve"> </w:t>
            </w:r>
            <w:r w:rsidR="00312CC7">
              <w:rPr>
                <w:rFonts w:asciiTheme="minorHAnsi" w:hAnsiTheme="minorHAnsi" w:cstheme="minorHAns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CB13F1">
              <w:rPr>
                <w:rFonts w:asciiTheme="minorHAnsi" w:hAnsiTheme="minorHAnsi" w:cstheme="minorHAnsi"/>
              </w:rPr>
              <w:instrText xml:space="preserve"> FORMTEXT </w:instrText>
            </w:r>
            <w:r w:rsidR="00312CC7">
              <w:rPr>
                <w:rFonts w:asciiTheme="minorHAnsi" w:hAnsiTheme="minorHAnsi" w:cstheme="minorHAnsi"/>
              </w:rPr>
            </w:r>
            <w:r w:rsidR="00312CC7">
              <w:rPr>
                <w:rFonts w:asciiTheme="minorHAnsi" w:hAnsiTheme="minorHAnsi" w:cstheme="minorHAnsi"/>
              </w:rPr>
              <w:fldChar w:fldCharType="separate"/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312CC7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  <w:p w:rsidR="00384525" w:rsidRPr="001730C8" w:rsidRDefault="00384525">
            <w:pPr>
              <w:rPr>
                <w:rFonts w:asciiTheme="minorHAnsi" w:hAnsiTheme="minorHAnsi" w:cstheme="minorHAnsi"/>
              </w:rPr>
            </w:pPr>
          </w:p>
          <w:p w:rsidR="00384525" w:rsidRPr="001730C8" w:rsidRDefault="0038452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194EFD" w:rsidRPr="001730C8" w:rsidRDefault="00384525" w:rsidP="00194EFD">
            <w:pPr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Adresse</w:t>
            </w:r>
            <w:r>
              <w:rPr>
                <w:rFonts w:asciiTheme="minorHAnsi" w:hAnsiTheme="minorHAnsi" w:cstheme="minorHAnsi"/>
              </w:rPr>
              <w:t>/</w:t>
            </w:r>
            <w:r w:rsidRPr="00EA455C">
              <w:rPr>
                <w:rFonts w:asciiTheme="minorHAnsi" w:hAnsiTheme="minorHAnsi" w:cstheme="minorHAnsi"/>
                <w:color w:val="FF0000"/>
              </w:rPr>
              <w:t>Adress</w:t>
            </w:r>
            <w:r w:rsidRPr="001730C8">
              <w:rPr>
                <w:rFonts w:asciiTheme="minorHAnsi" w:hAnsiTheme="minorHAnsi" w:cstheme="minorHAnsi"/>
              </w:rPr>
              <w:t> :</w:t>
            </w:r>
            <w:r w:rsidR="00194EFD" w:rsidRPr="001730C8">
              <w:rPr>
                <w:rFonts w:asciiTheme="minorHAnsi" w:hAnsiTheme="minorHAnsi" w:cstheme="minorHAnsi"/>
              </w:rPr>
              <w:t xml:space="preserve"> </w:t>
            </w:r>
            <w:r w:rsidR="00312CC7">
              <w:rPr>
                <w:rFonts w:asciiTheme="minorHAnsi" w:hAnsiTheme="minorHAnsi" w:cstheme="minorHAnsi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CB13F1">
              <w:rPr>
                <w:rFonts w:asciiTheme="minorHAnsi" w:hAnsiTheme="minorHAnsi" w:cstheme="minorHAnsi"/>
              </w:rPr>
              <w:instrText xml:space="preserve"> FORMTEXT </w:instrText>
            </w:r>
            <w:r w:rsidR="00312CC7">
              <w:rPr>
                <w:rFonts w:asciiTheme="minorHAnsi" w:hAnsiTheme="minorHAnsi" w:cstheme="minorHAnsi"/>
              </w:rPr>
            </w:r>
            <w:r w:rsidR="00312CC7">
              <w:rPr>
                <w:rFonts w:asciiTheme="minorHAnsi" w:hAnsiTheme="minorHAnsi" w:cstheme="minorHAnsi"/>
              </w:rPr>
              <w:fldChar w:fldCharType="separate"/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312CC7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  <w:p w:rsidR="00384525" w:rsidRPr="001730C8" w:rsidRDefault="00384525">
            <w:pPr>
              <w:rPr>
                <w:rFonts w:asciiTheme="minorHAnsi" w:hAnsiTheme="minorHAnsi" w:cstheme="minorHAnsi"/>
              </w:rPr>
            </w:pPr>
          </w:p>
          <w:p w:rsidR="00384525" w:rsidRPr="001730C8" w:rsidRDefault="0038452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</w:p>
          <w:p w:rsidR="00384525" w:rsidRDefault="00384525">
            <w:pPr>
              <w:rPr>
                <w:rFonts w:asciiTheme="minorHAnsi" w:hAnsiTheme="minorHAnsi" w:cstheme="minorHAnsi"/>
              </w:rPr>
            </w:pPr>
          </w:p>
          <w:p w:rsidR="00384525" w:rsidRDefault="00384525">
            <w:pPr>
              <w:rPr>
                <w:rFonts w:asciiTheme="minorHAnsi" w:hAnsiTheme="minorHAnsi" w:cstheme="minorHAnsi"/>
              </w:rPr>
            </w:pPr>
          </w:p>
          <w:p w:rsidR="00384525" w:rsidRPr="001730C8" w:rsidRDefault="00384525" w:rsidP="00846DD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384525" w:rsidRPr="001730C8" w:rsidRDefault="00194EFD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Model</w:t>
            </w:r>
            <w:r w:rsidR="00384525">
              <w:rPr>
                <w:rFonts w:asciiTheme="minorHAnsi" w:hAnsiTheme="minorHAnsi" w:cstheme="minorHAnsi"/>
              </w:rPr>
              <w:t>/Type</w:t>
            </w:r>
          </w:p>
          <w:p w:rsidR="00384525" w:rsidRPr="001730C8" w:rsidRDefault="0038452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  <w:r w:rsidR="00194EFD" w:rsidRPr="001730C8">
              <w:rPr>
                <w:rFonts w:asciiTheme="minorHAnsi" w:hAnsiTheme="minorHAnsi" w:cstheme="minorHAnsi"/>
              </w:rPr>
              <w:t xml:space="preserve"> </w:t>
            </w:r>
            <w:r w:rsidR="00312CC7">
              <w:rPr>
                <w:rFonts w:asciiTheme="minorHAnsi" w:hAnsiTheme="minorHAnsi" w:cstheme="minorHAns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CB13F1">
              <w:rPr>
                <w:rFonts w:asciiTheme="minorHAnsi" w:hAnsiTheme="minorHAnsi" w:cstheme="minorHAnsi"/>
              </w:rPr>
              <w:instrText xml:space="preserve"> FORMTEXT </w:instrText>
            </w:r>
            <w:r w:rsidR="00312CC7">
              <w:rPr>
                <w:rFonts w:asciiTheme="minorHAnsi" w:hAnsiTheme="minorHAnsi" w:cstheme="minorHAnsi"/>
              </w:rPr>
            </w:r>
            <w:r w:rsidR="00312CC7">
              <w:rPr>
                <w:rFonts w:asciiTheme="minorHAnsi" w:hAnsiTheme="minorHAnsi" w:cstheme="minorHAnsi"/>
              </w:rPr>
              <w:fldChar w:fldCharType="separate"/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312CC7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  <w:p w:rsidR="00384525" w:rsidRDefault="0038452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N°série</w:t>
            </w:r>
            <w:r>
              <w:rPr>
                <w:rFonts w:asciiTheme="minorHAnsi" w:hAnsiTheme="minorHAnsi" w:cstheme="minorHAnsi"/>
              </w:rPr>
              <w:t>/</w:t>
            </w:r>
            <w:r w:rsidRPr="00EA455C">
              <w:rPr>
                <w:rFonts w:asciiTheme="minorHAnsi" w:hAnsiTheme="minorHAnsi" w:cstheme="minorHAnsi"/>
                <w:color w:val="FF0000"/>
              </w:rPr>
              <w:t>Serial Number</w:t>
            </w:r>
            <w:r w:rsidR="00CB13F1">
              <w:rPr>
                <w:rFonts w:asciiTheme="minorHAnsi" w:hAnsiTheme="minorHAnsi" w:cstheme="minorHAnsi"/>
              </w:rPr>
              <w:t> </w:t>
            </w:r>
          </w:p>
          <w:p w:rsidR="00384525" w:rsidRPr="001730C8" w:rsidRDefault="0038452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:</w:t>
            </w:r>
            <w:r w:rsidR="00194EFD" w:rsidRPr="001730C8">
              <w:rPr>
                <w:rFonts w:asciiTheme="minorHAnsi" w:hAnsiTheme="minorHAnsi" w:cstheme="minorHAnsi"/>
              </w:rPr>
              <w:t xml:space="preserve"> </w:t>
            </w:r>
            <w:r w:rsidR="00312CC7">
              <w:rPr>
                <w:rFonts w:asciiTheme="minorHAnsi" w:hAnsiTheme="minorHAnsi" w:cstheme="minorHAnsi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CB13F1">
              <w:rPr>
                <w:rFonts w:asciiTheme="minorHAnsi" w:hAnsiTheme="minorHAnsi" w:cstheme="minorHAnsi"/>
              </w:rPr>
              <w:instrText xml:space="preserve"> FORMTEXT </w:instrText>
            </w:r>
            <w:r w:rsidR="00312CC7">
              <w:rPr>
                <w:rFonts w:asciiTheme="minorHAnsi" w:hAnsiTheme="minorHAnsi" w:cstheme="minorHAnsi"/>
              </w:rPr>
            </w:r>
            <w:r w:rsidR="00312CC7">
              <w:rPr>
                <w:rFonts w:asciiTheme="minorHAnsi" w:hAnsiTheme="minorHAnsi" w:cstheme="minorHAnsi"/>
              </w:rPr>
              <w:fldChar w:fldCharType="separate"/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312CC7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  <w:p w:rsidR="00384525" w:rsidRDefault="0038452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846DD5">
              <w:rPr>
                <w:rFonts w:asciiTheme="minorHAnsi" w:hAnsiTheme="minorHAnsi" w:cstheme="minorHAnsi"/>
                <w:i/>
                <w:sz w:val="18"/>
                <w:szCs w:val="18"/>
              </w:rPr>
              <w:t>Exemple de plaque d’identification placée sur la face arrière de l’équipement</w:t>
            </w:r>
          </w:p>
          <w:p w:rsidR="00384525" w:rsidRDefault="0038452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drawing>
                <wp:inline distT="0" distB="0" distL="0" distR="0">
                  <wp:extent cx="1189548" cy="608261"/>
                  <wp:effectExtent l="19050" t="0" r="0" b="0"/>
                  <wp:docPr id="4" name="Image 2" descr="num_seri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um_serie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121" cy="608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4525" w:rsidRPr="00EA455C" w:rsidRDefault="00384525" w:rsidP="005D49E1">
            <w:pPr>
              <w:pStyle w:val="En-tte"/>
              <w:rPr>
                <w:rFonts w:asciiTheme="minorHAnsi" w:hAnsiTheme="minorHAnsi" w:cstheme="minorHAnsi"/>
                <w:color w:val="FF0000"/>
                <w:lang w:val="en-US"/>
              </w:rPr>
            </w:pPr>
            <w:r w:rsidRPr="00EA455C">
              <w:rPr>
                <w:rFonts w:asciiTheme="minorHAnsi" w:hAnsiTheme="minorHAnsi" w:cstheme="minorHAnsi"/>
                <w:i/>
                <w:color w:val="FF0000"/>
                <w:sz w:val="18"/>
                <w:szCs w:val="18"/>
                <w:lang w:val="en-US"/>
              </w:rPr>
              <w:t>Example of an identification plate on the back of the equipment</w:t>
            </w:r>
          </w:p>
        </w:tc>
      </w:tr>
      <w:tr w:rsidR="00384525" w:rsidRPr="00846DD5" w:rsidTr="00924952">
        <w:trPr>
          <w:cantSplit/>
        </w:trPr>
        <w:tc>
          <w:tcPr>
            <w:tcW w:w="3686" w:type="dxa"/>
            <w:shd w:val="clear" w:color="auto" w:fill="auto"/>
          </w:tcPr>
          <w:p w:rsidR="00384525" w:rsidRPr="001730C8" w:rsidRDefault="00384525" w:rsidP="00384525">
            <w:pPr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Contact :</w:t>
            </w:r>
            <w:r w:rsidR="00194EFD" w:rsidRPr="001730C8">
              <w:rPr>
                <w:rFonts w:asciiTheme="minorHAnsi" w:hAnsiTheme="minorHAnsi" w:cstheme="minorHAnsi"/>
              </w:rPr>
              <w:t xml:space="preserve"> </w:t>
            </w:r>
            <w:r w:rsidR="00312CC7">
              <w:rPr>
                <w:rFonts w:asciiTheme="minorHAnsi" w:hAnsiTheme="minorHAnsi" w:cstheme="minorHAns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CB13F1">
              <w:rPr>
                <w:rFonts w:asciiTheme="minorHAnsi" w:hAnsiTheme="minorHAnsi" w:cstheme="minorHAnsi"/>
              </w:rPr>
              <w:instrText xml:space="preserve"> FORMTEXT </w:instrText>
            </w:r>
            <w:r w:rsidR="00312CC7">
              <w:rPr>
                <w:rFonts w:asciiTheme="minorHAnsi" w:hAnsiTheme="minorHAnsi" w:cstheme="minorHAnsi"/>
              </w:rPr>
            </w:r>
            <w:r w:rsidR="00312CC7">
              <w:rPr>
                <w:rFonts w:asciiTheme="minorHAnsi" w:hAnsiTheme="minorHAnsi" w:cstheme="minorHAnsi"/>
              </w:rPr>
              <w:fldChar w:fldCharType="separate"/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312CC7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:rsidR="00384525" w:rsidRPr="001730C8" w:rsidRDefault="00384525" w:rsidP="00384525">
            <w:pPr>
              <w:rPr>
                <w:rFonts w:asciiTheme="minorHAnsi" w:hAnsiTheme="minorHAnsi" w:cstheme="minorHAnsi"/>
              </w:rPr>
            </w:pPr>
          </w:p>
          <w:p w:rsidR="00384525" w:rsidRDefault="00384525" w:rsidP="00384525">
            <w:pPr>
              <w:rPr>
                <w:rFonts w:asciiTheme="minorHAnsi" w:hAnsiTheme="minorHAnsi" w:cstheme="minorHAnsi"/>
              </w:rPr>
            </w:pPr>
          </w:p>
          <w:p w:rsidR="00384525" w:rsidRPr="001730C8" w:rsidRDefault="00384525" w:rsidP="00194EFD">
            <w:pPr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Email</w:t>
            </w:r>
            <w:r>
              <w:rPr>
                <w:rFonts w:asciiTheme="minorHAnsi" w:hAnsiTheme="minorHAnsi" w:cstheme="minorHAnsi"/>
              </w:rPr>
              <w:t> :</w:t>
            </w:r>
            <w:r w:rsidR="00194EFD" w:rsidRPr="001730C8">
              <w:rPr>
                <w:rFonts w:asciiTheme="minorHAnsi" w:hAnsiTheme="minorHAnsi" w:cstheme="minorHAnsi"/>
              </w:rPr>
              <w:t xml:space="preserve"> </w:t>
            </w:r>
            <w:r w:rsidR="00312CC7">
              <w:rPr>
                <w:rFonts w:asciiTheme="minorHAnsi" w:hAnsiTheme="minorHAnsi" w:cstheme="minorHAns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 w:rsidR="00CB13F1">
              <w:rPr>
                <w:rFonts w:asciiTheme="minorHAnsi" w:hAnsiTheme="minorHAnsi" w:cstheme="minorHAnsi"/>
              </w:rPr>
              <w:instrText xml:space="preserve"> FORMTEXT </w:instrText>
            </w:r>
            <w:r w:rsidR="00312CC7">
              <w:rPr>
                <w:rFonts w:asciiTheme="minorHAnsi" w:hAnsiTheme="minorHAnsi" w:cstheme="minorHAnsi"/>
              </w:rPr>
            </w:r>
            <w:r w:rsidR="00312CC7">
              <w:rPr>
                <w:rFonts w:asciiTheme="minorHAnsi" w:hAnsiTheme="minorHAnsi" w:cstheme="minorHAnsi"/>
              </w:rPr>
              <w:fldChar w:fldCharType="separate"/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312CC7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3686" w:type="dxa"/>
            <w:gridSpan w:val="2"/>
            <w:shd w:val="clear" w:color="auto" w:fill="auto"/>
          </w:tcPr>
          <w:p w:rsidR="00384525" w:rsidRPr="001730C8" w:rsidRDefault="00384525" w:rsidP="00194EFD">
            <w:pPr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Tél</w:t>
            </w:r>
            <w:r>
              <w:rPr>
                <w:rFonts w:asciiTheme="minorHAnsi" w:hAnsiTheme="minorHAnsi" w:cstheme="minorHAnsi"/>
              </w:rPr>
              <w:t>/</w:t>
            </w:r>
            <w:r w:rsidRPr="00EA455C">
              <w:rPr>
                <w:rFonts w:asciiTheme="minorHAnsi" w:hAnsiTheme="minorHAnsi" w:cstheme="minorHAnsi"/>
                <w:color w:val="FF0000"/>
              </w:rPr>
              <w:t>Phone</w:t>
            </w:r>
            <w:r w:rsidRPr="001730C8">
              <w:rPr>
                <w:rFonts w:asciiTheme="minorHAnsi" w:hAnsiTheme="minorHAnsi" w:cstheme="minorHAnsi"/>
              </w:rPr>
              <w:t> :</w:t>
            </w:r>
            <w:r w:rsidR="00194EFD" w:rsidRPr="001730C8">
              <w:rPr>
                <w:rFonts w:asciiTheme="minorHAnsi" w:hAnsiTheme="minorHAnsi" w:cstheme="minorHAnsi"/>
              </w:rPr>
              <w:t xml:space="preserve"> </w:t>
            </w:r>
            <w:r w:rsidR="00312CC7">
              <w:rPr>
                <w:rFonts w:asciiTheme="minorHAnsi" w:hAnsiTheme="minorHAnsi" w:cstheme="minorHAns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="00CB13F1">
              <w:rPr>
                <w:rFonts w:asciiTheme="minorHAnsi" w:hAnsiTheme="minorHAnsi" w:cstheme="minorHAnsi"/>
              </w:rPr>
              <w:instrText xml:space="preserve"> FORMTEXT </w:instrText>
            </w:r>
            <w:r w:rsidR="00312CC7">
              <w:rPr>
                <w:rFonts w:asciiTheme="minorHAnsi" w:hAnsiTheme="minorHAnsi" w:cstheme="minorHAnsi"/>
              </w:rPr>
            </w:r>
            <w:r w:rsidR="00312CC7">
              <w:rPr>
                <w:rFonts w:asciiTheme="minorHAnsi" w:hAnsiTheme="minorHAnsi" w:cstheme="minorHAnsi"/>
              </w:rPr>
              <w:fldChar w:fldCharType="separate"/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312CC7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3402" w:type="dxa"/>
            <w:vMerge/>
            <w:shd w:val="clear" w:color="auto" w:fill="auto"/>
          </w:tcPr>
          <w:p w:rsidR="00384525" w:rsidRPr="00846DD5" w:rsidRDefault="00384525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</w:p>
        </w:tc>
      </w:tr>
      <w:tr w:rsidR="00403D02" w:rsidRPr="00252BA3" w:rsidTr="00924952">
        <w:trPr>
          <w:cantSplit/>
        </w:trPr>
        <w:tc>
          <w:tcPr>
            <w:tcW w:w="10774" w:type="dxa"/>
            <w:gridSpan w:val="4"/>
            <w:shd w:val="clear" w:color="auto" w:fill="auto"/>
          </w:tcPr>
          <w:p w:rsidR="00403D02" w:rsidRPr="00252BA3" w:rsidRDefault="00403D02" w:rsidP="00194EFD">
            <w:pPr>
              <w:pStyle w:val="Titre5"/>
              <w:rPr>
                <w:rFonts w:asciiTheme="minorHAnsi" w:hAnsiTheme="minorHAnsi" w:cstheme="minorHAnsi"/>
                <w:sz w:val="18"/>
                <w:szCs w:val="18"/>
              </w:rPr>
            </w:pPr>
            <w:r w:rsidRPr="00194EF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Description </w:t>
            </w:r>
            <w:r w:rsidR="00194EFD" w:rsidRPr="00194EF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détaillée</w:t>
            </w:r>
            <w:r w:rsidR="00194E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52BA3">
              <w:rPr>
                <w:rFonts w:asciiTheme="minorHAnsi" w:hAnsiTheme="minorHAnsi" w:cstheme="minorHAnsi"/>
                <w:sz w:val="18"/>
                <w:szCs w:val="18"/>
              </w:rPr>
              <w:t>du problème rencontré (joindre fiche d’anomalie)</w:t>
            </w:r>
            <w:r w:rsidR="00252BA3" w:rsidRPr="00252BA3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52BA3" w:rsidRPr="00194EF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194EFD" w:rsidRPr="00194EF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Detailed</w:t>
            </w:r>
            <w:r w:rsidR="00194EFD" w:rsidRPr="00194EF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 </w:t>
            </w:r>
            <w:r w:rsidR="00194EFD" w:rsidRPr="00194EF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d</w:t>
            </w:r>
            <w:r w:rsidR="00252BA3" w:rsidRPr="00194EFD">
              <w:rPr>
                <w:rFonts w:asciiTheme="minorHAnsi" w:hAnsiTheme="minorHAnsi" w:cstheme="minorHAnsi"/>
                <w:color w:val="FF0000"/>
                <w:sz w:val="18"/>
                <w:szCs w:val="18"/>
                <w:u w:val="single"/>
              </w:rPr>
              <w:t>escription</w:t>
            </w:r>
            <w:r w:rsidR="00252BA3" w:rsidRPr="00194EF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of the encountered problem (join Failure Analysis form if available)</w:t>
            </w:r>
          </w:p>
        </w:tc>
      </w:tr>
      <w:tr w:rsidR="00403D02" w:rsidRPr="001730C8" w:rsidTr="00924952">
        <w:trPr>
          <w:cantSplit/>
        </w:trPr>
        <w:tc>
          <w:tcPr>
            <w:tcW w:w="10774" w:type="dxa"/>
            <w:gridSpan w:val="4"/>
            <w:shd w:val="clear" w:color="auto" w:fill="auto"/>
          </w:tcPr>
          <w:p w:rsidR="00403D02" w:rsidRPr="001730C8" w:rsidRDefault="00312CC7" w:rsidP="00CB13F1">
            <w:pPr>
              <w:pStyle w:val="Titre7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CB13F1"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 w:rsidR="00CB13F1"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:rsidR="00403D02" w:rsidRDefault="00403D02">
            <w:pPr>
              <w:rPr>
                <w:rFonts w:asciiTheme="minorHAnsi" w:hAnsiTheme="minorHAnsi" w:cstheme="minorHAnsi"/>
              </w:rPr>
            </w:pPr>
          </w:p>
          <w:p w:rsidR="00194EFD" w:rsidRDefault="00194EFD">
            <w:pPr>
              <w:rPr>
                <w:rFonts w:asciiTheme="minorHAnsi" w:hAnsiTheme="minorHAnsi" w:cstheme="minorHAnsi"/>
              </w:rPr>
            </w:pPr>
          </w:p>
          <w:p w:rsidR="00194EFD" w:rsidRDefault="00194EFD">
            <w:pPr>
              <w:rPr>
                <w:rFonts w:asciiTheme="minorHAnsi" w:hAnsiTheme="minorHAnsi" w:cstheme="minorHAnsi"/>
              </w:rPr>
            </w:pPr>
          </w:p>
          <w:p w:rsidR="00194EFD" w:rsidRDefault="00194EFD">
            <w:pPr>
              <w:rPr>
                <w:rFonts w:asciiTheme="minorHAnsi" w:hAnsiTheme="minorHAnsi" w:cstheme="minorHAnsi"/>
              </w:rPr>
            </w:pPr>
          </w:p>
          <w:p w:rsidR="00194EFD" w:rsidRDefault="00194EFD">
            <w:pPr>
              <w:rPr>
                <w:rFonts w:asciiTheme="minorHAnsi" w:hAnsiTheme="minorHAnsi" w:cstheme="minorHAnsi"/>
              </w:rPr>
            </w:pPr>
          </w:p>
          <w:p w:rsidR="00194EFD" w:rsidRDefault="00194EFD">
            <w:pPr>
              <w:rPr>
                <w:rFonts w:asciiTheme="minorHAnsi" w:hAnsiTheme="minorHAnsi" w:cstheme="minorHAnsi"/>
              </w:rPr>
            </w:pPr>
          </w:p>
          <w:p w:rsidR="00194EFD" w:rsidRPr="001730C8" w:rsidRDefault="00194EFD">
            <w:pPr>
              <w:rPr>
                <w:rFonts w:asciiTheme="minorHAnsi" w:hAnsiTheme="minorHAnsi" w:cstheme="minorHAnsi"/>
              </w:rPr>
            </w:pPr>
          </w:p>
          <w:p w:rsidR="00403D02" w:rsidRPr="001730C8" w:rsidRDefault="00403D02">
            <w:pPr>
              <w:rPr>
                <w:rFonts w:asciiTheme="minorHAnsi" w:hAnsiTheme="minorHAnsi" w:cstheme="minorHAnsi"/>
              </w:rPr>
            </w:pPr>
          </w:p>
        </w:tc>
      </w:tr>
      <w:tr w:rsidR="00403D02" w:rsidRPr="001730C8" w:rsidTr="00924952">
        <w:trPr>
          <w:cantSplit/>
        </w:trPr>
        <w:tc>
          <w:tcPr>
            <w:tcW w:w="10774" w:type="dxa"/>
            <w:gridSpan w:val="4"/>
            <w:shd w:val="clear" w:color="auto" w:fill="auto"/>
          </w:tcPr>
          <w:p w:rsidR="00403D02" w:rsidRPr="001730C8" w:rsidRDefault="00403D02">
            <w:pPr>
              <w:pStyle w:val="Titre7"/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Conditions générales</w:t>
            </w:r>
            <w:r w:rsidR="00EA455C">
              <w:rPr>
                <w:rFonts w:asciiTheme="minorHAnsi" w:hAnsiTheme="minorHAnsi" w:cstheme="minorHAnsi"/>
              </w:rPr>
              <w:t xml:space="preserve">/ </w:t>
            </w:r>
            <w:r w:rsidR="00EA455C" w:rsidRPr="00EA455C">
              <w:rPr>
                <w:rFonts w:asciiTheme="minorHAnsi" w:hAnsiTheme="minorHAnsi" w:cstheme="minorHAnsi"/>
                <w:color w:val="FF0000"/>
              </w:rPr>
              <w:t>General conditions</w:t>
            </w:r>
          </w:p>
        </w:tc>
      </w:tr>
      <w:tr w:rsidR="00924952" w:rsidRPr="005C3217" w:rsidTr="00924952">
        <w:trPr>
          <w:cantSplit/>
        </w:trPr>
        <w:tc>
          <w:tcPr>
            <w:tcW w:w="5398" w:type="dxa"/>
            <w:gridSpan w:val="2"/>
            <w:shd w:val="clear" w:color="auto" w:fill="auto"/>
          </w:tcPr>
          <w:p w:rsidR="00924952" w:rsidRPr="00194EFD" w:rsidRDefault="00924952" w:rsidP="00252BA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4EF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Avant tout retour de matériel, contacter le SAV qui donnera un numéro de RMA à reporter sur la présente fiche. </w:t>
            </w:r>
          </w:p>
          <w:p w:rsidR="00924952" w:rsidRPr="00194EFD" w:rsidRDefault="00924952" w:rsidP="00252BA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4EFD">
              <w:rPr>
                <w:rFonts w:asciiTheme="minorHAnsi" w:hAnsiTheme="minorHAnsi" w:cstheme="minorHAnsi"/>
                <w:b/>
                <w:sz w:val="16"/>
                <w:szCs w:val="16"/>
              </w:rPr>
              <w:t>Le matériel doit être accompagné de la fiche RMA complètement remplie (Adresse, nom du contact, numéro de série et une description complète du problème rencontré)</w:t>
            </w:r>
          </w:p>
          <w:p w:rsidR="00924952" w:rsidRPr="00194EFD" w:rsidRDefault="00924952" w:rsidP="00252BA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4EFD">
              <w:rPr>
                <w:rFonts w:asciiTheme="minorHAnsi" w:hAnsiTheme="minorHAnsi" w:cstheme="minorHAnsi"/>
                <w:b/>
                <w:sz w:val="16"/>
                <w:szCs w:val="16"/>
              </w:rPr>
              <w:t>Le matériel doit être correctement emballé.</w:t>
            </w:r>
          </w:p>
          <w:p w:rsidR="00924952" w:rsidRPr="00194EFD" w:rsidRDefault="00924952" w:rsidP="00252BA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4EFD">
              <w:rPr>
                <w:rFonts w:asciiTheme="minorHAnsi" w:hAnsiTheme="minorHAnsi" w:cstheme="minorHAnsi"/>
                <w:b/>
                <w:sz w:val="16"/>
                <w:szCs w:val="16"/>
              </w:rPr>
              <w:t>Pour tout produit hors garantie un devis préalable est réalisé. Aucune réparation n’est effectuée sans l’accord préalable écrit du client.</w:t>
            </w:r>
          </w:p>
          <w:p w:rsidR="00924952" w:rsidRPr="00194EFD" w:rsidRDefault="00924952" w:rsidP="00252BA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4EFD">
              <w:rPr>
                <w:rFonts w:asciiTheme="minorHAnsi" w:hAnsiTheme="minorHAnsi" w:cstheme="minorHAnsi"/>
                <w:b/>
                <w:sz w:val="16"/>
                <w:szCs w:val="16"/>
              </w:rPr>
              <w:t>Les marchandises renvoyées à TIMELINK MICROSYSTEMS voyagent sous la responsabilité et aux frais du client.</w:t>
            </w:r>
          </w:p>
          <w:p w:rsidR="00924952" w:rsidRPr="00194EFD" w:rsidRDefault="00924952" w:rsidP="00252BA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94EFD">
              <w:rPr>
                <w:rFonts w:asciiTheme="minorHAnsi" w:hAnsiTheme="minorHAnsi" w:cstheme="minorHAnsi"/>
                <w:b/>
                <w:sz w:val="16"/>
                <w:szCs w:val="16"/>
              </w:rPr>
              <w:t>En approuvant cette fiche, le client approuve sans restriction les conditions générales de TIMELINK MICROSYSTEMS applicables.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252BA3" w:rsidRPr="00194EFD" w:rsidRDefault="00252BA3" w:rsidP="00252BA3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 w:rsidRPr="00194EF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t xml:space="preserve">Before returning any equipment, contact the After Sales department which will give an RMA number to be reported on this sheet. </w:t>
            </w:r>
          </w:p>
          <w:p w:rsidR="00252BA3" w:rsidRPr="00194EFD" w:rsidRDefault="00252BA3" w:rsidP="00252BA3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 w:rsidRPr="00194EF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t>The equipment must be accompanied by the completed RMA form (address, contact name, serial number and a complete description of the problem encountered).</w:t>
            </w:r>
          </w:p>
          <w:p w:rsidR="00252BA3" w:rsidRPr="00194EFD" w:rsidRDefault="00252BA3" w:rsidP="00252BA3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 w:rsidRPr="00194EF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t>The material must be properly packed.</w:t>
            </w:r>
          </w:p>
          <w:p w:rsidR="00252BA3" w:rsidRPr="00194EFD" w:rsidRDefault="00252BA3" w:rsidP="00252BA3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 w:rsidRPr="00194EF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t>For any product out of warranty a preliminary cost estimate is made. No repair will be done without the prior written consent of the customer.</w:t>
            </w:r>
          </w:p>
          <w:p w:rsidR="00252BA3" w:rsidRPr="00194EFD" w:rsidRDefault="00252BA3" w:rsidP="00252BA3">
            <w:pPr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</w:pPr>
            <w:r w:rsidRPr="00194EF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t>The goods returned to TIMELINK MICROSYSTEMS travel under the responsibility and at the expense of the customer.</w:t>
            </w:r>
          </w:p>
          <w:p w:rsidR="00924952" w:rsidRPr="00194EFD" w:rsidRDefault="00252BA3" w:rsidP="009B7062">
            <w:pPr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</w:pPr>
            <w:r w:rsidRPr="00194EFD">
              <w:rPr>
                <w:rFonts w:asciiTheme="minorHAnsi" w:hAnsiTheme="minorHAnsi" w:cstheme="minorHAnsi"/>
                <w:b/>
                <w:color w:val="FF0000"/>
                <w:sz w:val="16"/>
                <w:szCs w:val="16"/>
                <w:lang w:val="en-US"/>
              </w:rPr>
              <w:t>By approving this form, the customer approves without limitation the general conditions of TIMELINK MICROSYSTEMS applicable.</w:t>
            </w:r>
          </w:p>
        </w:tc>
      </w:tr>
      <w:tr w:rsidR="00403D02" w:rsidRPr="00924952" w:rsidTr="00924952">
        <w:trPr>
          <w:cantSplit/>
        </w:trPr>
        <w:tc>
          <w:tcPr>
            <w:tcW w:w="10774" w:type="dxa"/>
            <w:gridSpan w:val="4"/>
            <w:shd w:val="clear" w:color="auto" w:fill="auto"/>
          </w:tcPr>
          <w:p w:rsidR="00403D02" w:rsidRPr="00924952" w:rsidRDefault="00403D02">
            <w:pPr>
              <w:pStyle w:val="Titre7"/>
              <w:rPr>
                <w:rFonts w:asciiTheme="minorHAnsi" w:hAnsiTheme="minorHAnsi" w:cstheme="minorHAnsi"/>
                <w:sz w:val="18"/>
              </w:rPr>
            </w:pPr>
            <w:r w:rsidRPr="00924952">
              <w:rPr>
                <w:rFonts w:asciiTheme="minorHAnsi" w:hAnsiTheme="minorHAnsi" w:cstheme="minorHAnsi"/>
                <w:sz w:val="18"/>
              </w:rPr>
              <w:t xml:space="preserve">Réservé à </w:t>
            </w:r>
            <w:r w:rsidR="001730C8" w:rsidRPr="00924952">
              <w:rPr>
                <w:rFonts w:asciiTheme="minorHAnsi" w:hAnsiTheme="minorHAnsi" w:cstheme="minorHAnsi"/>
              </w:rPr>
              <w:t>TIMELINK MICROSYSTEMS</w:t>
            </w:r>
          </w:p>
        </w:tc>
      </w:tr>
      <w:tr w:rsidR="00403D02" w:rsidRPr="001730C8" w:rsidTr="00924952">
        <w:trPr>
          <w:cantSplit/>
          <w:trHeight w:val="606"/>
        </w:trPr>
        <w:tc>
          <w:tcPr>
            <w:tcW w:w="5398" w:type="dxa"/>
            <w:gridSpan w:val="2"/>
            <w:shd w:val="clear" w:color="auto" w:fill="auto"/>
          </w:tcPr>
          <w:p w:rsidR="00403D02" w:rsidRPr="001730C8" w:rsidRDefault="00403D02">
            <w:pPr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Date de réception :</w:t>
            </w:r>
            <w:r w:rsidR="00924952">
              <w:rPr>
                <w:rFonts w:asciiTheme="minorHAnsi" w:hAnsiTheme="minorHAnsi" w:cstheme="minorHAnsi"/>
              </w:rPr>
              <w:t xml:space="preserve">                                      </w:t>
            </w:r>
            <w:r w:rsidRPr="001730C8">
              <w:rPr>
                <w:rFonts w:asciiTheme="minorHAnsi" w:hAnsiTheme="minorHAnsi" w:cstheme="minorHAnsi"/>
              </w:rPr>
              <w:t>Sous Garantie : 0 /  N  ?</w:t>
            </w:r>
          </w:p>
          <w:p w:rsidR="00403D02" w:rsidRPr="001730C8" w:rsidRDefault="00403D02">
            <w:pPr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Vérifié par :</w:t>
            </w:r>
          </w:p>
        </w:tc>
        <w:tc>
          <w:tcPr>
            <w:tcW w:w="5376" w:type="dxa"/>
            <w:gridSpan w:val="2"/>
            <w:shd w:val="clear" w:color="auto" w:fill="auto"/>
          </w:tcPr>
          <w:p w:rsidR="00403D02" w:rsidRPr="001730C8" w:rsidRDefault="00403D02">
            <w:pPr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Date d’expédition :</w:t>
            </w:r>
          </w:p>
          <w:p w:rsidR="00403D02" w:rsidRPr="001730C8" w:rsidRDefault="00403D02" w:rsidP="00924952">
            <w:pPr>
              <w:rPr>
                <w:rFonts w:asciiTheme="minorHAnsi" w:hAnsiTheme="minorHAnsi" w:cstheme="minorHAnsi"/>
              </w:rPr>
            </w:pPr>
          </w:p>
        </w:tc>
      </w:tr>
      <w:tr w:rsidR="00403D02" w:rsidRPr="001730C8" w:rsidTr="00924952">
        <w:trPr>
          <w:cantSplit/>
        </w:trPr>
        <w:tc>
          <w:tcPr>
            <w:tcW w:w="5398" w:type="dxa"/>
            <w:gridSpan w:val="2"/>
            <w:shd w:val="clear" w:color="auto" w:fill="auto"/>
          </w:tcPr>
          <w:p w:rsidR="00403D02" w:rsidRPr="001730C8" w:rsidRDefault="00403D02">
            <w:pPr>
              <w:pStyle w:val="Titre3"/>
              <w:spacing w:before="0" w:after="0"/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Observations :</w:t>
            </w:r>
          </w:p>
          <w:p w:rsidR="00403D02" w:rsidRPr="001730C8" w:rsidRDefault="00403D02">
            <w:pPr>
              <w:rPr>
                <w:rFonts w:asciiTheme="minorHAnsi" w:hAnsiTheme="minorHAnsi" w:cstheme="minorHAnsi"/>
              </w:rPr>
            </w:pPr>
          </w:p>
          <w:p w:rsidR="00403D02" w:rsidRPr="001730C8" w:rsidRDefault="00403D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76" w:type="dxa"/>
            <w:gridSpan w:val="2"/>
            <w:shd w:val="clear" w:color="auto" w:fill="auto"/>
          </w:tcPr>
          <w:p w:rsidR="00403D02" w:rsidRPr="001730C8" w:rsidRDefault="00403D02">
            <w:pPr>
              <w:pStyle w:val="Titre3"/>
              <w:spacing w:before="0" w:after="0"/>
              <w:rPr>
                <w:rFonts w:asciiTheme="minorHAnsi" w:hAnsiTheme="minorHAnsi" w:cstheme="minorHAnsi"/>
              </w:rPr>
            </w:pPr>
            <w:r w:rsidRPr="001730C8">
              <w:rPr>
                <w:rFonts w:asciiTheme="minorHAnsi" w:hAnsiTheme="minorHAnsi" w:cstheme="minorHAnsi"/>
              </w:rPr>
              <w:t>Observations :</w:t>
            </w:r>
          </w:p>
          <w:p w:rsidR="00403D02" w:rsidRPr="001730C8" w:rsidRDefault="00403D02">
            <w:pPr>
              <w:pStyle w:val="Titre3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194EFD" w:rsidRPr="001730C8" w:rsidTr="00194EFD">
        <w:trPr>
          <w:cantSplit/>
        </w:trPr>
        <w:tc>
          <w:tcPr>
            <w:tcW w:w="73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94EFD" w:rsidRPr="001730C8" w:rsidRDefault="00194E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730C8">
              <w:rPr>
                <w:rFonts w:asciiTheme="minorHAnsi" w:hAnsiTheme="minorHAnsi" w:cstheme="minorHAnsi"/>
                <w:b/>
                <w:bCs/>
              </w:rPr>
              <w:t>Solution appliquée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194EFD" w:rsidRPr="001730C8" w:rsidRDefault="00194EF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Visa qualité</w:t>
            </w:r>
          </w:p>
        </w:tc>
      </w:tr>
      <w:tr w:rsidR="00924952" w:rsidRPr="001730C8" w:rsidTr="00194EFD">
        <w:trPr>
          <w:cantSplit/>
        </w:trPr>
        <w:tc>
          <w:tcPr>
            <w:tcW w:w="7372" w:type="dxa"/>
            <w:gridSpan w:val="3"/>
            <w:shd w:val="clear" w:color="auto" w:fill="auto"/>
          </w:tcPr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924952" w:rsidRPr="001730C8" w:rsidRDefault="0092495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81521" w:rsidRPr="001730C8" w:rsidRDefault="00881521">
      <w:pPr>
        <w:pStyle w:val="Titre1"/>
        <w:rPr>
          <w:rFonts w:asciiTheme="minorHAnsi" w:hAnsiTheme="minorHAnsi" w:cstheme="minorHAnsi"/>
          <w:sz w:val="4"/>
        </w:rPr>
      </w:pPr>
    </w:p>
    <w:p w:rsidR="00881521" w:rsidRPr="009B7062" w:rsidRDefault="00881521" w:rsidP="00881521">
      <w:pPr>
        <w:pStyle w:val="Titre1"/>
        <w:rPr>
          <w:rFonts w:asciiTheme="minorHAnsi" w:hAnsiTheme="minorHAnsi" w:cstheme="minorHAnsi"/>
          <w:sz w:val="4"/>
        </w:rPr>
      </w:pPr>
    </w:p>
    <w:sectPr w:rsidR="00881521" w:rsidRPr="009B7062" w:rsidSect="00924952">
      <w:footerReference w:type="default" r:id="rId9"/>
      <w:headerReference w:type="first" r:id="rId10"/>
      <w:footerReference w:type="first" r:id="rId11"/>
      <w:pgSz w:w="11906" w:h="16838" w:code="9"/>
      <w:pgMar w:top="1134" w:right="1418" w:bottom="99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FB6" w:rsidRDefault="00AD3FB6">
      <w:r>
        <w:separator/>
      </w:r>
    </w:p>
  </w:endnote>
  <w:endnote w:type="continuationSeparator" w:id="0">
    <w:p w:rsidR="00AD3FB6" w:rsidRDefault="00AD3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AAB" w:rsidRPr="004E2864" w:rsidRDefault="00622934" w:rsidP="006C2AAB">
    <w:pPr>
      <w:pStyle w:val="Pieddepage"/>
      <w:rPr>
        <w:lang w:val="en-GB"/>
      </w:rPr>
    </w:pPr>
    <w:r w:rsidRPr="00061A2E">
      <w:rPr>
        <w:sz w:val="16"/>
        <w:lang w:val="en-US"/>
      </w:rPr>
      <w:t>MICROSYSTEMES. FQ2016</w:t>
    </w:r>
    <w:r w:rsidR="006C2AAB" w:rsidRPr="00061A2E">
      <w:rPr>
        <w:sz w:val="16"/>
        <w:lang w:val="en-US"/>
      </w:rPr>
      <w:t>A.Ó.Page</w:t>
    </w:r>
    <w:r w:rsidR="006C2AAB" w:rsidRPr="00061A2E">
      <w:rPr>
        <w:lang w:val="en-US"/>
      </w:rPr>
      <w:t xml:space="preserve"> </w:t>
    </w:r>
    <w:r w:rsidR="00312CC7">
      <w:rPr>
        <w:sz w:val="16"/>
      </w:rPr>
      <w:fldChar w:fldCharType="begin"/>
    </w:r>
    <w:r w:rsidR="006C2AAB" w:rsidRPr="00061A2E">
      <w:rPr>
        <w:sz w:val="16"/>
        <w:lang w:val="en-US"/>
      </w:rPr>
      <w:instrText xml:space="preserve"> PAGE  \* MERGEFORMAT </w:instrText>
    </w:r>
    <w:r w:rsidR="00312CC7">
      <w:rPr>
        <w:sz w:val="16"/>
      </w:rPr>
      <w:fldChar w:fldCharType="separate"/>
    </w:r>
    <w:r w:rsidR="006A1B25">
      <w:rPr>
        <w:noProof/>
        <w:sz w:val="16"/>
        <w:lang w:val="en-US"/>
      </w:rPr>
      <w:t>2</w:t>
    </w:r>
    <w:r w:rsidR="00312CC7">
      <w:rPr>
        <w:sz w:val="16"/>
      </w:rPr>
      <w:fldChar w:fldCharType="end"/>
    </w:r>
  </w:p>
  <w:p w:rsidR="006C2AAB" w:rsidRPr="001E4144" w:rsidRDefault="006C2AAB" w:rsidP="006C2AAB">
    <w:pPr>
      <w:pStyle w:val="Pieddepage"/>
      <w:rPr>
        <w:lang w:val="en-GB"/>
      </w:rPr>
    </w:pPr>
    <w:r w:rsidRPr="004E2864">
      <w:rPr>
        <w:rFonts w:ascii="Helvetica" w:hAnsi="Helvetica"/>
        <w:i/>
        <w:sz w:val="16"/>
        <w:lang w:val="en-GB"/>
      </w:rPr>
      <w:t xml:space="preserve">This strictly confidential document is the exclusive property of MICROSYSTEMES </w:t>
    </w:r>
    <w:smartTag w:uri="urn:schemas-microsoft-com:office:smarttags" w:element="country-region">
      <w:smartTag w:uri="urn:schemas-microsoft-com:office:smarttags" w:element="place">
        <w:r w:rsidRPr="004E2864">
          <w:rPr>
            <w:rFonts w:ascii="Helvetica" w:hAnsi="Helvetica"/>
            <w:i/>
            <w:sz w:val="16"/>
            <w:lang w:val="en-GB"/>
          </w:rPr>
          <w:t>S.A.</w:t>
        </w:r>
      </w:smartTag>
    </w:smartTag>
    <w:r w:rsidRPr="004E2864">
      <w:rPr>
        <w:rFonts w:ascii="Helvetica" w:hAnsi="Helvetica"/>
        <w:i/>
        <w:sz w:val="16"/>
        <w:lang w:val="en-GB"/>
      </w:rPr>
      <w:t xml:space="preserve"> It cannot be communicated or reproduced without the written authorisation of Direction. </w:t>
    </w:r>
    <w:r w:rsidRPr="001E4144">
      <w:rPr>
        <w:rFonts w:ascii="Helvetica" w:hAnsi="Helvetica"/>
        <w:i/>
        <w:sz w:val="16"/>
        <w:lang w:val="en-GB"/>
      </w:rPr>
      <w:t xml:space="preserve">Any infringement will expose authors and users to </w:t>
    </w:r>
    <w:r>
      <w:rPr>
        <w:rFonts w:ascii="Helvetica" w:hAnsi="Helvetica"/>
        <w:i/>
        <w:sz w:val="16"/>
        <w:lang w:val="en-GB"/>
      </w:rPr>
      <w:t>legal actions</w:t>
    </w:r>
    <w:r w:rsidRPr="001E4144">
      <w:rPr>
        <w:rFonts w:ascii="Helvetica" w:hAnsi="Helvetica"/>
        <w:i/>
        <w:sz w:val="16"/>
        <w:lang w:val="en-GB"/>
      </w:rPr>
      <w:t>.</w:t>
    </w:r>
  </w:p>
  <w:p w:rsidR="00403D02" w:rsidRPr="006C2AAB" w:rsidRDefault="00403D02" w:rsidP="006C2AAB">
    <w:pPr>
      <w:pStyle w:val="Pieddepage"/>
      <w:rPr>
        <w:lang w:val="en-GB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0D1" w:rsidRPr="00924952" w:rsidRDefault="001730C8" w:rsidP="001F40D1">
    <w:pPr>
      <w:pStyle w:val="Pieddepage"/>
      <w:rPr>
        <w:sz w:val="12"/>
        <w:szCs w:val="12"/>
      </w:rPr>
    </w:pPr>
    <w:r w:rsidRPr="00924952">
      <w:rPr>
        <w:rFonts w:ascii="Tahoma" w:hAnsi="Tahoma" w:cs="Tahoma"/>
        <w:sz w:val="12"/>
        <w:szCs w:val="12"/>
      </w:rPr>
      <w:t>TIMELINK MICROSYSTEMS</w:t>
    </w:r>
    <w:r w:rsidR="00924952" w:rsidRPr="00924952">
      <w:rPr>
        <w:sz w:val="12"/>
        <w:szCs w:val="12"/>
      </w:rPr>
      <w:t>. FQ2030</w:t>
    </w:r>
    <w:r w:rsidR="001F40D1" w:rsidRPr="00924952">
      <w:rPr>
        <w:sz w:val="12"/>
        <w:szCs w:val="12"/>
      </w:rPr>
      <w:t>.</w:t>
    </w:r>
    <w:r w:rsidR="001F40D1" w:rsidRPr="00924952">
      <w:rPr>
        <w:sz w:val="12"/>
        <w:szCs w:val="12"/>
      </w:rPr>
      <w:sym w:font="Symbol" w:char="F0D3"/>
    </w:r>
    <w:r w:rsidR="00924952" w:rsidRPr="00924952">
      <w:rPr>
        <w:sz w:val="12"/>
        <w:szCs w:val="12"/>
      </w:rPr>
      <w:t>.</w:t>
    </w:r>
  </w:p>
  <w:p w:rsidR="001F40D1" w:rsidRPr="00EA455C" w:rsidRDefault="001F40D1" w:rsidP="001F40D1">
    <w:pPr>
      <w:pStyle w:val="Pieddepage"/>
      <w:rPr>
        <w:color w:val="FF0000"/>
        <w:sz w:val="12"/>
        <w:szCs w:val="12"/>
        <w:lang w:val="en-GB"/>
      </w:rPr>
    </w:pPr>
    <w:r w:rsidRPr="00924952">
      <w:rPr>
        <w:rFonts w:ascii="Helvetica" w:hAnsi="Helvetica"/>
        <w:i/>
        <w:sz w:val="12"/>
        <w:szCs w:val="12"/>
      </w:rPr>
      <w:t xml:space="preserve">Ce document strictement confidentiel est la propriété exclusive de la société </w:t>
    </w:r>
    <w:r w:rsidR="00924952" w:rsidRPr="00924952">
      <w:rPr>
        <w:rFonts w:ascii="Helvetica" w:hAnsi="Helvetica"/>
        <w:i/>
        <w:sz w:val="12"/>
        <w:szCs w:val="12"/>
      </w:rPr>
      <w:t>TIMELINK MICROSYSTEMS</w:t>
    </w:r>
    <w:r w:rsidRPr="00924952">
      <w:rPr>
        <w:rFonts w:ascii="Helvetica" w:hAnsi="Helvetica"/>
        <w:i/>
        <w:sz w:val="12"/>
        <w:szCs w:val="12"/>
      </w:rPr>
      <w:t xml:space="preserve">. Il ne peut être communiqué ou reproduit sans l’autorisation écrite de la Direction. </w:t>
    </w:r>
    <w:r w:rsidRPr="00061A2E">
      <w:rPr>
        <w:rFonts w:ascii="Helvetica" w:hAnsi="Helvetica"/>
        <w:i/>
        <w:sz w:val="12"/>
        <w:szCs w:val="12"/>
      </w:rPr>
      <w:t>Toute infraction exposera auteurs et utilisateurs à des poursuites</w:t>
    </w:r>
    <w:r w:rsidR="00924952" w:rsidRPr="00061A2E">
      <w:rPr>
        <w:rFonts w:ascii="Helvetica" w:hAnsi="Helvetica"/>
        <w:i/>
        <w:sz w:val="12"/>
        <w:szCs w:val="12"/>
      </w:rPr>
      <w:t xml:space="preserve">. </w:t>
    </w:r>
    <w:r w:rsidR="00924952" w:rsidRPr="00061A2E">
      <w:rPr>
        <w:rFonts w:ascii="Helvetica" w:hAnsi="Helvetica"/>
        <w:i/>
        <w:color w:val="FF0000"/>
        <w:sz w:val="12"/>
        <w:szCs w:val="12"/>
      </w:rPr>
      <w:t xml:space="preserve">This strictly confidential document is the exclusive property of TIMELINK MICROSYSTEMS . </w:t>
    </w:r>
    <w:r w:rsidR="00924952" w:rsidRPr="00EA455C">
      <w:rPr>
        <w:rFonts w:ascii="Helvetica" w:hAnsi="Helvetica"/>
        <w:i/>
        <w:color w:val="FF0000"/>
        <w:sz w:val="12"/>
        <w:szCs w:val="12"/>
        <w:lang w:val="en-GB"/>
      </w:rPr>
      <w:t>It cannot be communicated or reproduced without the written authorisation of Direction. Any infringement will expose authors and users to legal actions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FB6" w:rsidRDefault="00AD3FB6">
      <w:r>
        <w:separator/>
      </w:r>
    </w:p>
  </w:footnote>
  <w:footnote w:type="continuationSeparator" w:id="0">
    <w:p w:rsidR="00AD3FB6" w:rsidRDefault="00AD3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A50" w:rsidRPr="00CB13F1" w:rsidRDefault="00F30A50" w:rsidP="00CB13F1">
    <w:pPr>
      <w:pStyle w:val="En-tte"/>
      <w:ind w:firstLine="2124"/>
      <w:jc w:val="right"/>
      <w:rPr>
        <w:rFonts w:asciiTheme="minorHAnsi" w:hAnsiTheme="minorHAnsi" w:cstheme="minorHAnsi"/>
        <w:b/>
        <w:sz w:val="18"/>
        <w:szCs w:val="18"/>
      </w:rPr>
    </w:pPr>
    <w:r w:rsidRPr="00CB13F1">
      <w:rPr>
        <w:rFonts w:asciiTheme="minorHAnsi" w:hAnsiTheme="minorHAnsi" w:cstheme="minorHAnsi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-471059</wp:posOffset>
          </wp:positionH>
          <wp:positionV relativeFrom="paragraph">
            <wp:posOffset>-290223</wp:posOffset>
          </wp:positionV>
          <wp:extent cx="1144988" cy="572494"/>
          <wp:effectExtent l="0" t="0" r="0" b="0"/>
          <wp:wrapNone/>
          <wp:docPr id="2" name="Image 1" descr="logoTimeLink_120x6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meLink_120x60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988" cy="5724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B13F1">
      <w:rPr>
        <w:rFonts w:asciiTheme="minorHAnsi" w:hAnsiTheme="minorHAnsi" w:cstheme="minorHAnsi"/>
        <w:b/>
        <w:sz w:val="18"/>
        <w:szCs w:val="18"/>
      </w:rPr>
      <w:t>TIMELINK MICROSYSTEMS FRANCE</w:t>
    </w:r>
  </w:p>
  <w:p w:rsidR="00F30A50" w:rsidRPr="00CB13F1" w:rsidRDefault="00F30A50" w:rsidP="00F30A50">
    <w:pPr>
      <w:pStyle w:val="En-tte"/>
      <w:jc w:val="right"/>
      <w:rPr>
        <w:rFonts w:asciiTheme="minorHAnsi" w:hAnsiTheme="minorHAnsi" w:cstheme="minorHAnsi"/>
        <w:b/>
        <w:sz w:val="18"/>
        <w:szCs w:val="18"/>
      </w:rPr>
    </w:pPr>
    <w:r w:rsidRPr="00CB13F1">
      <w:rPr>
        <w:rFonts w:asciiTheme="minorHAnsi" w:hAnsiTheme="minorHAnsi" w:cstheme="minorHAnsi"/>
        <w:b/>
        <w:sz w:val="18"/>
        <w:szCs w:val="18"/>
      </w:rPr>
      <w:tab/>
      <w:t>14 rue jean Perrin, 31100 TOULOUSE FRANCE</w:t>
    </w:r>
  </w:p>
  <w:p w:rsidR="0053330E" w:rsidRPr="00CB13F1" w:rsidRDefault="00F30A50" w:rsidP="00F30A50">
    <w:pPr>
      <w:pStyle w:val="En-tte"/>
      <w:jc w:val="right"/>
      <w:rPr>
        <w:rFonts w:asciiTheme="minorHAnsi" w:hAnsiTheme="minorHAnsi" w:cstheme="minorHAnsi"/>
        <w:b/>
        <w:sz w:val="18"/>
        <w:szCs w:val="18"/>
      </w:rPr>
    </w:pPr>
    <w:r w:rsidRPr="00CB13F1">
      <w:rPr>
        <w:rFonts w:asciiTheme="minorHAnsi" w:hAnsiTheme="minorHAnsi" w:cstheme="minorHAnsi"/>
        <w:b/>
        <w:sz w:val="18"/>
        <w:szCs w:val="18"/>
      </w:rPr>
      <w:t>Phone : + 33 05 62 87 1 70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42B03"/>
    <w:multiLevelType w:val="hybridMultilevel"/>
    <w:tmpl w:val="4A7CDDCE"/>
    <w:lvl w:ilvl="0" w:tplc="969E963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7A6C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CF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C0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02F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200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CB5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219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AE4DC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C0BE2"/>
    <w:multiLevelType w:val="hybridMultilevel"/>
    <w:tmpl w:val="377281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C0BB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B545FF7"/>
    <w:multiLevelType w:val="multilevel"/>
    <w:tmpl w:val="8A3A6A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E104CEB"/>
    <w:multiLevelType w:val="hybridMultilevel"/>
    <w:tmpl w:val="4EC413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t/VLk/C8aF8GuatnCkgO2QunbVM=" w:salt="x0liIYX2PKw3jk53HUo27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881521"/>
    <w:rsid w:val="00026894"/>
    <w:rsid w:val="00061A2E"/>
    <w:rsid w:val="001730C8"/>
    <w:rsid w:val="00194EFD"/>
    <w:rsid w:val="001F40D1"/>
    <w:rsid w:val="00252BA3"/>
    <w:rsid w:val="00312CC7"/>
    <w:rsid w:val="00377E46"/>
    <w:rsid w:val="00384525"/>
    <w:rsid w:val="003B1061"/>
    <w:rsid w:val="00403D02"/>
    <w:rsid w:val="004730CC"/>
    <w:rsid w:val="00497851"/>
    <w:rsid w:val="004B4870"/>
    <w:rsid w:val="00513BF8"/>
    <w:rsid w:val="0053330E"/>
    <w:rsid w:val="005C3217"/>
    <w:rsid w:val="00622934"/>
    <w:rsid w:val="006A1B25"/>
    <w:rsid w:val="006C2AAB"/>
    <w:rsid w:val="006F0AC4"/>
    <w:rsid w:val="00846DD5"/>
    <w:rsid w:val="00881521"/>
    <w:rsid w:val="00924952"/>
    <w:rsid w:val="00961128"/>
    <w:rsid w:val="009B7062"/>
    <w:rsid w:val="009B714C"/>
    <w:rsid w:val="00AD3FB6"/>
    <w:rsid w:val="00CB13F1"/>
    <w:rsid w:val="00DE3186"/>
    <w:rsid w:val="00EA455C"/>
    <w:rsid w:val="00F3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894"/>
    <w:rPr>
      <w:rFonts w:ascii="Arial" w:hAnsi="Arial"/>
    </w:rPr>
  </w:style>
  <w:style w:type="paragraph" w:styleId="Titre1">
    <w:name w:val="heading 1"/>
    <w:basedOn w:val="Normal"/>
    <w:next w:val="Normal"/>
    <w:qFormat/>
    <w:rsid w:val="00026894"/>
    <w:pPr>
      <w:keepNext/>
      <w:outlineLvl w:val="0"/>
    </w:pPr>
    <w:rPr>
      <w:rFonts w:ascii="Helvetica" w:hAnsi="Helvetica"/>
      <w:b/>
      <w:sz w:val="24"/>
    </w:rPr>
  </w:style>
  <w:style w:type="paragraph" w:styleId="Titre2">
    <w:name w:val="heading 2"/>
    <w:basedOn w:val="Normal"/>
    <w:next w:val="Normal"/>
    <w:qFormat/>
    <w:rsid w:val="00026894"/>
    <w:pPr>
      <w:keepNext/>
      <w:spacing w:before="240" w:after="60"/>
      <w:outlineLvl w:val="1"/>
    </w:pPr>
    <w:rPr>
      <w:b/>
      <w:sz w:val="22"/>
    </w:rPr>
  </w:style>
  <w:style w:type="paragraph" w:styleId="Titre3">
    <w:name w:val="heading 3"/>
    <w:basedOn w:val="Normal"/>
    <w:next w:val="Normal"/>
    <w:qFormat/>
    <w:rsid w:val="00026894"/>
    <w:pPr>
      <w:keepNext/>
      <w:spacing w:before="240" w:after="60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026894"/>
    <w:pPr>
      <w:keepNext/>
      <w:outlineLvl w:val="3"/>
    </w:pPr>
    <w:rPr>
      <w:rFonts w:ascii="Helvetica" w:hAnsi="Helvetica"/>
      <w:b/>
      <w:sz w:val="30"/>
    </w:rPr>
  </w:style>
  <w:style w:type="paragraph" w:styleId="Titre5">
    <w:name w:val="heading 5"/>
    <w:basedOn w:val="Normal"/>
    <w:next w:val="Normal"/>
    <w:qFormat/>
    <w:rsid w:val="00026894"/>
    <w:pPr>
      <w:keepNext/>
      <w:jc w:val="center"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rsid w:val="00026894"/>
    <w:pPr>
      <w:keepNext/>
      <w:jc w:val="center"/>
      <w:outlineLvl w:val="5"/>
    </w:pPr>
    <w:rPr>
      <w:rFonts w:ascii="Helvetica" w:hAnsi="Helvetica"/>
      <w:b/>
      <w:sz w:val="18"/>
    </w:rPr>
  </w:style>
  <w:style w:type="paragraph" w:styleId="Titre7">
    <w:name w:val="heading 7"/>
    <w:basedOn w:val="Normal"/>
    <w:next w:val="Normal"/>
    <w:qFormat/>
    <w:rsid w:val="00026894"/>
    <w:pPr>
      <w:keepNext/>
      <w:jc w:val="center"/>
      <w:outlineLvl w:val="6"/>
    </w:pPr>
    <w:rPr>
      <w:rFonts w:ascii="Helvetica" w:hAnsi="Helvetica"/>
      <w:b/>
    </w:rPr>
  </w:style>
  <w:style w:type="paragraph" w:styleId="Titre8">
    <w:name w:val="heading 8"/>
    <w:basedOn w:val="Normal"/>
    <w:next w:val="Normal"/>
    <w:qFormat/>
    <w:rsid w:val="00026894"/>
    <w:pPr>
      <w:keepNext/>
      <w:outlineLvl w:val="7"/>
    </w:pPr>
    <w:rPr>
      <w:rFonts w:ascii="Copperplate Gothic Bold" w:hAnsi="Copperplate Gothic Bold"/>
      <w:sz w:val="28"/>
    </w:rPr>
  </w:style>
  <w:style w:type="paragraph" w:styleId="Titre9">
    <w:name w:val="heading 9"/>
    <w:basedOn w:val="Normal"/>
    <w:next w:val="Normal"/>
    <w:qFormat/>
    <w:rsid w:val="00026894"/>
    <w:pPr>
      <w:keepNext/>
      <w:jc w:val="right"/>
      <w:outlineLvl w:val="8"/>
    </w:pPr>
    <w:rPr>
      <w:rFonts w:ascii="Helvetica" w:hAnsi="Helvetica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02689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26894"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autoRedefine/>
    <w:semiHidden/>
    <w:rsid w:val="00026894"/>
    <w:pPr>
      <w:spacing w:before="360"/>
    </w:pPr>
    <w:rPr>
      <w:b/>
      <w:caps/>
      <w:sz w:val="24"/>
    </w:rPr>
  </w:style>
  <w:style w:type="paragraph" w:customStyle="1" w:styleId="Titre20">
    <w:name w:val="Titre2"/>
    <w:basedOn w:val="Normal"/>
    <w:next w:val="Normal"/>
    <w:rsid w:val="00026894"/>
    <w:rPr>
      <w:b/>
    </w:rPr>
  </w:style>
  <w:style w:type="paragraph" w:customStyle="1" w:styleId="Titre40">
    <w:name w:val="Titre4"/>
    <w:basedOn w:val="Normal"/>
    <w:next w:val="Normal"/>
    <w:rsid w:val="00026894"/>
    <w:rPr>
      <w:b/>
      <w:i/>
    </w:rPr>
  </w:style>
  <w:style w:type="paragraph" w:styleId="TM2">
    <w:name w:val="toc 2"/>
    <w:basedOn w:val="Normal"/>
    <w:next w:val="Normal"/>
    <w:autoRedefine/>
    <w:semiHidden/>
    <w:rsid w:val="00026894"/>
    <w:pPr>
      <w:spacing w:before="240"/>
    </w:pPr>
    <w:rPr>
      <w:rFonts w:ascii="Times New Roman" w:hAnsi="Times New Roman"/>
      <w:b/>
    </w:rPr>
  </w:style>
  <w:style w:type="paragraph" w:styleId="TM3">
    <w:name w:val="toc 3"/>
    <w:basedOn w:val="Normal"/>
    <w:next w:val="Normal"/>
    <w:autoRedefine/>
    <w:semiHidden/>
    <w:rsid w:val="00026894"/>
    <w:pPr>
      <w:ind w:left="200"/>
    </w:pPr>
    <w:rPr>
      <w:rFonts w:ascii="Times New Roman" w:hAnsi="Times New Roman"/>
    </w:rPr>
  </w:style>
  <w:style w:type="paragraph" w:styleId="TM4">
    <w:name w:val="toc 4"/>
    <w:basedOn w:val="Normal"/>
    <w:next w:val="Normal"/>
    <w:autoRedefine/>
    <w:semiHidden/>
    <w:rsid w:val="00026894"/>
    <w:pPr>
      <w:ind w:left="400"/>
    </w:pPr>
    <w:rPr>
      <w:rFonts w:ascii="Times New Roman" w:hAnsi="Times New Roman"/>
    </w:rPr>
  </w:style>
  <w:style w:type="paragraph" w:styleId="TM5">
    <w:name w:val="toc 5"/>
    <w:basedOn w:val="Normal"/>
    <w:next w:val="Normal"/>
    <w:autoRedefine/>
    <w:semiHidden/>
    <w:rsid w:val="00026894"/>
    <w:pPr>
      <w:ind w:left="600"/>
    </w:pPr>
    <w:rPr>
      <w:rFonts w:ascii="Times New Roman" w:hAnsi="Times New Roman"/>
    </w:rPr>
  </w:style>
  <w:style w:type="paragraph" w:styleId="TM6">
    <w:name w:val="toc 6"/>
    <w:basedOn w:val="Normal"/>
    <w:next w:val="Normal"/>
    <w:autoRedefine/>
    <w:semiHidden/>
    <w:rsid w:val="00026894"/>
    <w:pPr>
      <w:ind w:left="800"/>
    </w:pPr>
    <w:rPr>
      <w:rFonts w:ascii="Times New Roman" w:hAnsi="Times New Roman"/>
    </w:rPr>
  </w:style>
  <w:style w:type="paragraph" w:styleId="TM7">
    <w:name w:val="toc 7"/>
    <w:basedOn w:val="Normal"/>
    <w:next w:val="Normal"/>
    <w:autoRedefine/>
    <w:semiHidden/>
    <w:rsid w:val="00026894"/>
    <w:pPr>
      <w:ind w:left="1000"/>
    </w:pPr>
    <w:rPr>
      <w:rFonts w:ascii="Times New Roman" w:hAnsi="Times New Roman"/>
    </w:rPr>
  </w:style>
  <w:style w:type="paragraph" w:styleId="TM8">
    <w:name w:val="toc 8"/>
    <w:basedOn w:val="Normal"/>
    <w:next w:val="Normal"/>
    <w:autoRedefine/>
    <w:semiHidden/>
    <w:rsid w:val="00026894"/>
    <w:pPr>
      <w:ind w:left="1200"/>
    </w:pPr>
    <w:rPr>
      <w:rFonts w:ascii="Times New Roman" w:hAnsi="Times New Roman"/>
    </w:rPr>
  </w:style>
  <w:style w:type="paragraph" w:styleId="TM9">
    <w:name w:val="toc 9"/>
    <w:basedOn w:val="Normal"/>
    <w:next w:val="Normal"/>
    <w:autoRedefine/>
    <w:semiHidden/>
    <w:rsid w:val="00026894"/>
    <w:pPr>
      <w:ind w:left="1400"/>
    </w:pPr>
    <w:rPr>
      <w:rFonts w:ascii="Times New Roman" w:hAnsi="Times New Roman"/>
    </w:rPr>
  </w:style>
  <w:style w:type="paragraph" w:styleId="Corpsdetexte">
    <w:name w:val="Body Text"/>
    <w:basedOn w:val="Normal"/>
    <w:rsid w:val="00026894"/>
    <w:rPr>
      <w:rFonts w:ascii="Helvetica" w:hAnsi="Helvetica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30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30C8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513BF8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F30A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5C321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DB8526-3BCD-48F4-88B3-1E7BF2F4B088}"/>
      </w:docPartPr>
      <w:docPartBody>
        <w:p w:rsidR="00000000" w:rsidRDefault="007D0360">
          <w:r w:rsidRPr="004013C1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7D0360"/>
    <w:rsid w:val="00610A83"/>
    <w:rsid w:val="007D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D036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69CFE-BF50-4372-A652-1A92D735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revue d'offre</vt:lpstr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revue d'offre</dc:title>
  <dc:creator>jcp</dc:creator>
  <cp:lastModifiedBy>Jean-Claude POUYTES</cp:lastModifiedBy>
  <cp:revision>8</cp:revision>
  <cp:lastPrinted>2004-05-05T13:50:00Z</cp:lastPrinted>
  <dcterms:created xsi:type="dcterms:W3CDTF">2017-05-19T07:45:00Z</dcterms:created>
  <dcterms:modified xsi:type="dcterms:W3CDTF">2017-05-19T08:39:00Z</dcterms:modified>
</cp:coreProperties>
</file>